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BA5370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BA5370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7891683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BA537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BA537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7891684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7891685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7891686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7891687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BA5370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117347">
        <w:tc>
          <w:tcPr>
            <w:tcW w:w="3005" w:type="dxa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BA5370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6C41D7F9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rate, speeding up standard gradient descent.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 xml:space="preserve">learningRate = </m:t>
          </m:r>
          <m:r>
            <w:rPr>
              <w:rFonts w:ascii="Cambria Math" w:hAnsi="Cambria Math" w:cs="Courier New"/>
              <w:sz w:val="24"/>
              <w:szCs w:val="24"/>
            </w:rPr>
            <m:t>initialLearningRate</m:t>
          </m:r>
          <m:r>
            <w:rPr>
              <w:rFonts w:ascii="Cambria Math" w:hAnsi="Cambria Math" w:cs="Courier New"/>
              <w:sz w:val="24"/>
              <w:szCs w:val="24"/>
            </w:rPr>
            <m:t>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2B167252" w:rsidR="00761483" w:rsidRPr="00752A56" w:rsidRDefault="00761483" w:rsidP="00761483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Where variable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g</w:t>
      </w:r>
      <w:r>
        <w:rPr>
          <w:rFonts w:ascii="Courier New" w:eastAsiaTheme="minorEastAsia" w:hAnsi="Courier New" w:cs="Courier New"/>
          <w:b/>
          <w:bCs/>
          <w:sz w:val="24"/>
          <w:szCs w:val="24"/>
          <w:vertAlign w:val="subscript"/>
        </w:rPr>
        <w:t>t</w:t>
      </w:r>
      <w:r>
        <w:rPr>
          <w:rFonts w:ascii="Courier New" w:eastAsiaTheme="minorEastAsia" w:hAnsi="Courier New" w:cs="Courier New"/>
          <w:sz w:val="24"/>
          <w:szCs w:val="24"/>
        </w:rPr>
        <w:t xml:space="preserve"> is the derivative of a weight at a time,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v</w:t>
      </w:r>
      <w:r>
        <w:rPr>
          <w:rFonts w:ascii="Courier New" w:eastAsiaTheme="minorEastAsia" w:hAnsi="Courier New" w:cs="Courier New"/>
          <w:b/>
          <w:bCs/>
          <w:sz w:val="24"/>
          <w:szCs w:val="24"/>
          <w:vertAlign w:val="subscript"/>
        </w:rPr>
        <w:t>t</w:t>
      </w:r>
      <w:r>
        <w:rPr>
          <w:rFonts w:ascii="Courier New" w:eastAsiaTheme="minorEastAsia" w:hAnsi="Courier New" w:cs="Courier New"/>
          <w:sz w:val="24"/>
          <w:szCs w:val="24"/>
          <w:vertAlign w:val="subscript"/>
        </w:rPr>
        <w:t xml:space="preserve"> </w:t>
      </w:r>
      <w:r>
        <w:rPr>
          <w:rFonts w:ascii="Courier New" w:eastAsiaTheme="minorEastAsia" w:hAnsi="Courier New" w:cs="Courier New"/>
          <w:sz w:val="24"/>
          <w:szCs w:val="24"/>
        </w:rPr>
        <w:t xml:space="preserve">is the exponential average gradient,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s</w:t>
      </w:r>
      <w:r>
        <w:rPr>
          <w:rFonts w:ascii="Courier New" w:eastAsiaTheme="minorEastAsia" w:hAnsi="Courier New" w:cs="Courier New"/>
          <w:b/>
          <w:bCs/>
          <w:sz w:val="24"/>
          <w:szCs w:val="24"/>
          <w:vertAlign w:val="subscript"/>
        </w:rPr>
        <w:t>t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 xml:space="preserve"> </w:t>
      </w:r>
      <w:r>
        <w:rPr>
          <w:rFonts w:ascii="Courier New" w:eastAsiaTheme="minorEastAsia" w:hAnsi="Courier New" w:cs="Courier New"/>
          <w:sz w:val="24"/>
          <w:szCs w:val="24"/>
        </w:rPr>
        <w:t>is the exponential average square gradient</w:t>
      </w:r>
      <w:r w:rsidR="00752A56"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752A56">
        <w:rPr>
          <w:rFonts w:ascii="Courier New" w:eastAsiaTheme="minorEastAsia" w:hAnsi="Courier New" w:cs="Courier New"/>
          <w:b/>
          <w:bCs/>
          <w:sz w:val="24"/>
          <w:szCs w:val="24"/>
        </w:rPr>
        <w:t>B</w:t>
      </w:r>
      <w:r w:rsidR="00752A56">
        <w:rPr>
          <w:rFonts w:ascii="Courier New" w:eastAsiaTheme="minorEastAsia" w:hAnsi="Courier New" w:cs="Courier New"/>
          <w:b/>
          <w:bCs/>
          <w:sz w:val="24"/>
          <w:szCs w:val="24"/>
          <w:vertAlign w:val="subscript"/>
        </w:rPr>
        <w:t>1</w:t>
      </w:r>
      <w:r w:rsidR="00752A56">
        <w:rPr>
          <w:rFonts w:ascii="Courier New" w:eastAsiaTheme="minorEastAsia" w:hAnsi="Courier New" w:cs="Courier New"/>
          <w:b/>
          <w:bCs/>
          <w:sz w:val="24"/>
          <w:szCs w:val="24"/>
        </w:rPr>
        <w:t xml:space="preserve"> </w:t>
      </w:r>
      <w:r w:rsidR="00752A56">
        <w:rPr>
          <w:rFonts w:ascii="Courier New" w:eastAsiaTheme="minorEastAsia" w:hAnsi="Courier New" w:cs="Courier New"/>
          <w:sz w:val="24"/>
          <w:szCs w:val="24"/>
        </w:rPr>
        <w:t xml:space="preserve">and </w:t>
      </w:r>
      <w:r w:rsidR="00752A56">
        <w:rPr>
          <w:rFonts w:ascii="Courier New" w:eastAsiaTheme="minorEastAsia" w:hAnsi="Courier New" w:cs="Courier New"/>
          <w:b/>
          <w:bCs/>
          <w:sz w:val="24"/>
          <w:szCs w:val="24"/>
        </w:rPr>
        <w:t>B</w:t>
      </w:r>
      <w:r w:rsidR="00752A56">
        <w:rPr>
          <w:rFonts w:ascii="Courier New" w:eastAsiaTheme="minorEastAsia" w:hAnsi="Courier New" w:cs="Courier New"/>
          <w:b/>
          <w:bCs/>
          <w:sz w:val="24"/>
          <w:szCs w:val="24"/>
          <w:vertAlign w:val="subscript"/>
        </w:rPr>
        <w:t>2</w:t>
      </w:r>
      <w:r w:rsidR="00752A56">
        <w:rPr>
          <w:rFonts w:ascii="Courier New" w:eastAsiaTheme="minorEastAsia" w:hAnsi="Courier New" w:cs="Courier New"/>
          <w:sz w:val="24"/>
          <w:szCs w:val="24"/>
        </w:rPr>
        <w:t xml:space="preserve"> are hyperparameters.</w:t>
      </w:r>
    </w:p>
    <w:p w14:paraId="76DA88BE" w14:textId="3CD0F64A" w:rsidR="00D76484" w:rsidRPr="0021621E" w:rsidRDefault="00752A56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A5370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3919</TotalTime>
  <Pages>23</Pages>
  <Words>2944</Words>
  <Characters>16785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257</cp:revision>
  <dcterms:created xsi:type="dcterms:W3CDTF">2020-12-26T11:36:00Z</dcterms:created>
  <dcterms:modified xsi:type="dcterms:W3CDTF">2021-07-15T21:01:00Z</dcterms:modified>
</cp:coreProperties>
</file>